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75" w:rsidRDefault="0019179A" w:rsidP="0019179A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19179A">
        <w:rPr>
          <w:rFonts w:ascii="黑体" w:eastAsia="黑体" w:hint="eastAsia"/>
          <w:sz w:val="36"/>
          <w:szCs w:val="36"/>
        </w:rPr>
        <w:t>关于</w:t>
      </w:r>
      <w:r w:rsidR="00291675">
        <w:rPr>
          <w:rFonts w:ascii="黑体" w:eastAsia="黑体" w:hint="eastAsia"/>
          <w:sz w:val="36"/>
          <w:szCs w:val="36"/>
        </w:rPr>
        <w:t>印发《</w:t>
      </w:r>
      <w:r w:rsidR="00291675" w:rsidRPr="00291675">
        <w:rPr>
          <w:rFonts w:ascii="黑体" w:eastAsia="黑体" w:hint="eastAsia"/>
          <w:sz w:val="36"/>
          <w:szCs w:val="36"/>
        </w:rPr>
        <w:t>天门市202</w:t>
      </w:r>
      <w:r w:rsidR="00D818B4">
        <w:rPr>
          <w:rFonts w:ascii="黑体" w:eastAsia="黑体" w:hint="eastAsia"/>
          <w:sz w:val="36"/>
          <w:szCs w:val="36"/>
        </w:rPr>
        <w:t>2</w:t>
      </w:r>
      <w:r w:rsidR="00291675" w:rsidRPr="00291675">
        <w:rPr>
          <w:rFonts w:ascii="黑体" w:eastAsia="黑体" w:hint="eastAsia"/>
          <w:sz w:val="36"/>
          <w:szCs w:val="36"/>
        </w:rPr>
        <w:t>年度公租房小区规范管理</w:t>
      </w:r>
    </w:p>
    <w:p w:rsidR="0019179A" w:rsidRPr="0019179A" w:rsidRDefault="00291675" w:rsidP="0019179A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291675">
        <w:rPr>
          <w:rFonts w:ascii="黑体" w:eastAsia="黑体" w:hint="eastAsia"/>
          <w:sz w:val="36"/>
          <w:szCs w:val="36"/>
        </w:rPr>
        <w:t>评价标准及评分表</w:t>
      </w:r>
      <w:r w:rsidR="00D818B4">
        <w:rPr>
          <w:rFonts w:ascii="黑体" w:eastAsia="黑体" w:hint="eastAsia"/>
          <w:sz w:val="36"/>
          <w:szCs w:val="36"/>
        </w:rPr>
        <w:t>》</w:t>
      </w:r>
      <w:r w:rsidR="0019179A" w:rsidRPr="0019179A">
        <w:rPr>
          <w:rFonts w:ascii="黑体" w:eastAsia="黑体" w:hint="eastAsia"/>
          <w:sz w:val="36"/>
          <w:szCs w:val="36"/>
        </w:rPr>
        <w:t>的通知</w:t>
      </w:r>
    </w:p>
    <w:p w:rsidR="0019179A" w:rsidRPr="0019179A" w:rsidRDefault="0019179A" w:rsidP="0019179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中心所属保障科、保障所：</w:t>
      </w:r>
    </w:p>
    <w:p w:rsidR="0019179A" w:rsidRPr="00D818B4" w:rsidRDefault="00413E33" w:rsidP="00D818B4">
      <w:pPr>
        <w:autoSpaceDE w:val="0"/>
        <w:spacing w:line="720" w:lineRule="exact"/>
        <w:jc w:val="left"/>
        <w:rPr>
          <w:rFonts w:ascii="方正小标宋_GBK" w:eastAsia="方正小标宋_GBK" w:hAnsi="方正小标宋_GBK" w:cs="方正小标宋_GBK"/>
          <w:w w:val="90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91675">
        <w:rPr>
          <w:rFonts w:ascii="仿宋_GB2312" w:eastAsia="仿宋_GB2312" w:hint="eastAsia"/>
          <w:sz w:val="32"/>
          <w:szCs w:val="32"/>
        </w:rPr>
        <w:t>按照省住房和城乡建设厅202</w:t>
      </w:r>
      <w:r w:rsidR="00D818B4">
        <w:rPr>
          <w:rFonts w:ascii="仿宋_GB2312" w:eastAsia="仿宋_GB2312" w:hint="eastAsia"/>
          <w:sz w:val="32"/>
          <w:szCs w:val="32"/>
        </w:rPr>
        <w:t>2</w:t>
      </w:r>
      <w:r w:rsidR="00291675">
        <w:rPr>
          <w:rFonts w:ascii="仿宋_GB2312" w:eastAsia="仿宋_GB2312" w:hint="eastAsia"/>
          <w:sz w:val="32"/>
          <w:szCs w:val="32"/>
        </w:rPr>
        <w:t>年</w:t>
      </w:r>
      <w:r w:rsidR="00D818B4">
        <w:rPr>
          <w:rFonts w:ascii="仿宋_GB2312" w:eastAsia="仿宋_GB2312" w:hint="eastAsia"/>
          <w:sz w:val="32"/>
          <w:szCs w:val="32"/>
        </w:rPr>
        <w:t>6</w:t>
      </w:r>
      <w:r w:rsidR="00291675">
        <w:rPr>
          <w:rFonts w:ascii="仿宋_GB2312" w:eastAsia="仿宋_GB2312" w:hint="eastAsia"/>
          <w:sz w:val="32"/>
          <w:szCs w:val="32"/>
        </w:rPr>
        <w:t>月</w:t>
      </w:r>
      <w:r w:rsidR="00D818B4">
        <w:rPr>
          <w:rFonts w:ascii="仿宋_GB2312" w:eastAsia="仿宋_GB2312" w:hint="eastAsia"/>
          <w:sz w:val="32"/>
          <w:szCs w:val="32"/>
        </w:rPr>
        <w:t>20</w:t>
      </w:r>
      <w:r w:rsidR="00291675">
        <w:rPr>
          <w:rFonts w:ascii="仿宋_GB2312" w:eastAsia="仿宋_GB2312" w:hint="eastAsia"/>
          <w:sz w:val="32"/>
          <w:szCs w:val="32"/>
        </w:rPr>
        <w:t>日</w:t>
      </w:r>
      <w:r w:rsidR="0019179A" w:rsidRPr="0019179A">
        <w:rPr>
          <w:rFonts w:ascii="仿宋_GB2312" w:eastAsia="仿宋_GB2312" w:hint="eastAsia"/>
          <w:sz w:val="32"/>
          <w:szCs w:val="32"/>
        </w:rPr>
        <w:t>《</w:t>
      </w:r>
      <w:r w:rsidR="00D818B4" w:rsidRPr="00D818B4">
        <w:rPr>
          <w:rFonts w:ascii="仿宋_GB2312" w:eastAsia="仿宋_GB2312" w:hint="eastAsia"/>
          <w:sz w:val="32"/>
          <w:szCs w:val="32"/>
        </w:rPr>
        <w:t>关于印发</w:t>
      </w:r>
      <w:r w:rsidR="00D818B4">
        <w:rPr>
          <w:rFonts w:ascii="仿宋_GB2312" w:eastAsia="仿宋_GB2312" w:hint="eastAsia"/>
          <w:sz w:val="32"/>
          <w:szCs w:val="32"/>
        </w:rPr>
        <w:t>&lt;</w:t>
      </w:r>
      <w:r w:rsidR="00D818B4" w:rsidRPr="00D818B4">
        <w:rPr>
          <w:rFonts w:ascii="仿宋_GB2312" w:eastAsia="仿宋_GB2312" w:hint="eastAsia"/>
          <w:sz w:val="32"/>
          <w:szCs w:val="32"/>
        </w:rPr>
        <w:t>湖北省2022年度公租房小区规范管理评价实施方案</w:t>
      </w:r>
      <w:r w:rsidR="00D818B4">
        <w:rPr>
          <w:rFonts w:ascii="仿宋_GB2312" w:eastAsia="仿宋_GB2312" w:hint="eastAsia"/>
          <w:sz w:val="32"/>
          <w:szCs w:val="32"/>
        </w:rPr>
        <w:t>&gt;</w:t>
      </w:r>
      <w:r w:rsidR="00D818B4" w:rsidRPr="00D818B4">
        <w:rPr>
          <w:rFonts w:ascii="仿宋_GB2312" w:eastAsia="仿宋_GB2312" w:hint="eastAsia"/>
          <w:sz w:val="32"/>
          <w:szCs w:val="32"/>
        </w:rPr>
        <w:t>的通知</w:t>
      </w:r>
      <w:r w:rsidR="00D818B4">
        <w:rPr>
          <w:rFonts w:ascii="仿宋_GB2312" w:eastAsia="仿宋_GB2312" w:hint="eastAsia"/>
          <w:sz w:val="32"/>
          <w:szCs w:val="32"/>
        </w:rPr>
        <w:t>》</w:t>
      </w:r>
      <w:r w:rsidR="00291675">
        <w:rPr>
          <w:rFonts w:ascii="仿宋_GB2312" w:eastAsia="仿宋_GB2312" w:hint="eastAsia"/>
          <w:sz w:val="32"/>
          <w:szCs w:val="32"/>
        </w:rPr>
        <w:t>文件要求</w:t>
      </w:r>
      <w:r w:rsidR="0019179A" w:rsidRPr="0019179A">
        <w:rPr>
          <w:rFonts w:ascii="仿宋_GB2312" w:eastAsia="仿宋_GB2312" w:hint="eastAsia"/>
          <w:sz w:val="32"/>
          <w:szCs w:val="32"/>
        </w:rPr>
        <w:t>,</w:t>
      </w:r>
      <w:r w:rsidR="00291675">
        <w:rPr>
          <w:rFonts w:ascii="仿宋_GB2312" w:eastAsia="仿宋_GB2312" w:hint="eastAsia"/>
          <w:sz w:val="32"/>
          <w:szCs w:val="32"/>
        </w:rPr>
        <w:t>参照</w:t>
      </w:r>
      <w:r w:rsidR="0019179A" w:rsidRPr="0019179A">
        <w:rPr>
          <w:rFonts w:ascii="仿宋_GB2312" w:eastAsia="仿宋_GB2312" w:hint="eastAsia"/>
          <w:sz w:val="32"/>
          <w:szCs w:val="32"/>
        </w:rPr>
        <w:t>《湖北省公租房小区规范管理评价办法(试行</w:t>
      </w:r>
      <w:r w:rsidR="0019179A">
        <w:rPr>
          <w:rFonts w:ascii="仿宋_GB2312" w:eastAsia="仿宋_GB2312" w:hint="eastAsia"/>
          <w:sz w:val="32"/>
          <w:szCs w:val="32"/>
        </w:rPr>
        <w:t>)</w:t>
      </w:r>
      <w:r w:rsidR="0019179A" w:rsidRPr="0019179A">
        <w:rPr>
          <w:rFonts w:ascii="仿宋_GB2312" w:eastAsia="仿宋_GB2312" w:hint="eastAsia"/>
          <w:sz w:val="32"/>
          <w:szCs w:val="32"/>
        </w:rPr>
        <w:t>》</w:t>
      </w:r>
      <w:r w:rsidR="00291675">
        <w:rPr>
          <w:rFonts w:ascii="仿宋_GB2312" w:eastAsia="仿宋_GB2312" w:hint="eastAsia"/>
          <w:sz w:val="32"/>
          <w:szCs w:val="32"/>
        </w:rPr>
        <w:t>相关规定，我中心制定了</w:t>
      </w:r>
      <w:r w:rsidR="00291675" w:rsidRPr="00291675">
        <w:rPr>
          <w:rFonts w:ascii="仿宋_GB2312" w:eastAsia="仿宋_GB2312" w:hint="eastAsia"/>
          <w:sz w:val="32"/>
          <w:szCs w:val="32"/>
        </w:rPr>
        <w:t>《天门市202</w:t>
      </w:r>
      <w:r w:rsidR="003269CE">
        <w:rPr>
          <w:rFonts w:ascii="仿宋_GB2312" w:eastAsia="仿宋_GB2312" w:hint="eastAsia"/>
          <w:sz w:val="32"/>
          <w:szCs w:val="32"/>
        </w:rPr>
        <w:t>2</w:t>
      </w:r>
      <w:r w:rsidR="00291675" w:rsidRPr="00291675">
        <w:rPr>
          <w:rFonts w:ascii="仿宋_GB2312" w:eastAsia="仿宋_GB2312" w:hint="eastAsia"/>
          <w:sz w:val="32"/>
          <w:szCs w:val="32"/>
        </w:rPr>
        <w:t>年度公租房小区规范管理评价标准及评分表》</w:t>
      </w:r>
      <w:r w:rsidR="00291675">
        <w:rPr>
          <w:rFonts w:ascii="仿宋_GB2312" w:eastAsia="仿宋_GB2312" w:hint="eastAsia"/>
          <w:sz w:val="32"/>
          <w:szCs w:val="32"/>
        </w:rPr>
        <w:t>。现印</w:t>
      </w:r>
      <w:r w:rsidR="0019179A" w:rsidRPr="0019179A">
        <w:rPr>
          <w:rFonts w:ascii="仿宋_GB2312" w:eastAsia="仿宋_GB2312" w:hint="eastAsia"/>
          <w:sz w:val="32"/>
          <w:szCs w:val="32"/>
        </w:rPr>
        <w:t>发给你们,请认真组织实施。</w:t>
      </w:r>
    </w:p>
    <w:p w:rsidR="0019179A" w:rsidRPr="0019179A" w:rsidRDefault="0019179A" w:rsidP="0019179A">
      <w:pPr>
        <w:rPr>
          <w:sz w:val="28"/>
          <w:szCs w:val="28"/>
        </w:rPr>
      </w:pPr>
    </w:p>
    <w:p w:rsidR="0019179A" w:rsidRPr="0019179A" w:rsidRDefault="0019179A" w:rsidP="0019179A">
      <w:pPr>
        <w:pStyle w:val="a0"/>
        <w:ind w:left="420"/>
        <w:rPr>
          <w:sz w:val="28"/>
          <w:szCs w:val="28"/>
        </w:rPr>
      </w:pPr>
    </w:p>
    <w:p w:rsidR="0045527B" w:rsidRDefault="0019179A" w:rsidP="00413E33">
      <w:pPr>
        <w:spacing w:line="360" w:lineRule="auto"/>
        <w:ind w:firstLine="709"/>
        <w:rPr>
          <w:rFonts w:ascii="仿宋_GB2312" w:eastAsia="仿宋_GB2312"/>
          <w:sz w:val="32"/>
          <w:szCs w:val="32"/>
        </w:rPr>
      </w:pPr>
      <w:r w:rsidRPr="0019179A">
        <w:rPr>
          <w:rFonts w:ascii="仿宋_GB2312" w:eastAsia="仿宋_GB2312" w:hint="eastAsia"/>
          <w:sz w:val="32"/>
          <w:szCs w:val="32"/>
        </w:rPr>
        <w:t xml:space="preserve">附件: </w:t>
      </w:r>
      <w:r w:rsidR="00413E33" w:rsidRPr="00291675">
        <w:rPr>
          <w:rFonts w:ascii="仿宋_GB2312" w:eastAsia="仿宋_GB2312" w:hint="eastAsia"/>
          <w:sz w:val="32"/>
          <w:szCs w:val="32"/>
        </w:rPr>
        <w:t>《天门市202</w:t>
      </w:r>
      <w:r w:rsidR="003269CE">
        <w:rPr>
          <w:rFonts w:ascii="仿宋_GB2312" w:eastAsia="仿宋_GB2312" w:hint="eastAsia"/>
          <w:sz w:val="32"/>
          <w:szCs w:val="32"/>
        </w:rPr>
        <w:t>2</w:t>
      </w:r>
      <w:r w:rsidR="00413E33" w:rsidRPr="00291675">
        <w:rPr>
          <w:rFonts w:ascii="仿宋_GB2312" w:eastAsia="仿宋_GB2312" w:hint="eastAsia"/>
          <w:sz w:val="32"/>
          <w:szCs w:val="32"/>
        </w:rPr>
        <w:t>年度公租房小区规范管理评价标准及评分表》</w:t>
      </w:r>
    </w:p>
    <w:p w:rsidR="0019179A" w:rsidRPr="0019179A" w:rsidRDefault="0019179A" w:rsidP="0019179A">
      <w:pPr>
        <w:pStyle w:val="3"/>
        <w:spacing w:line="360" w:lineRule="auto"/>
        <w:rPr>
          <w:rFonts w:ascii="仿宋_GB2312" w:eastAsia="仿宋_GB2312"/>
          <w:b w:val="0"/>
          <w:bCs w:val="0"/>
        </w:rPr>
      </w:pPr>
    </w:p>
    <w:p w:rsidR="0019179A" w:rsidRDefault="0019179A" w:rsidP="0019179A">
      <w:pPr>
        <w:pStyle w:val="a0"/>
        <w:spacing w:line="360" w:lineRule="auto"/>
        <w:ind w:left="420"/>
        <w:rPr>
          <w:rFonts w:ascii="仿宋_GB2312" w:eastAsia="仿宋_GB2312"/>
          <w:sz w:val="32"/>
          <w:szCs w:val="32"/>
        </w:rPr>
      </w:pPr>
      <w:r w:rsidRPr="0019179A"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19179A">
        <w:rPr>
          <w:rFonts w:ascii="仿宋_GB2312" w:eastAsia="仿宋_GB2312" w:hint="eastAsia"/>
          <w:sz w:val="32"/>
          <w:szCs w:val="32"/>
        </w:rPr>
        <w:t>天门市住房保障服务中心</w:t>
      </w:r>
    </w:p>
    <w:p w:rsidR="0019179A" w:rsidRPr="0019179A" w:rsidRDefault="0019179A" w:rsidP="0019179A">
      <w:pPr>
        <w:spacing w:line="360" w:lineRule="auto"/>
        <w:ind w:left="4640" w:hangingChars="1450" w:hanging="4640"/>
        <w:rPr>
          <w:rFonts w:ascii="仿宋_GB2312" w:eastAsia="仿宋_GB2312"/>
          <w:sz w:val="32"/>
          <w:szCs w:val="32"/>
        </w:rPr>
      </w:pPr>
      <w:r w:rsidRPr="0019179A"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413E3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9179A">
        <w:rPr>
          <w:rFonts w:ascii="仿宋_GB2312" w:eastAsia="仿宋_GB2312" w:hint="eastAsia"/>
          <w:sz w:val="32"/>
          <w:szCs w:val="32"/>
        </w:rPr>
        <w:t>202</w:t>
      </w:r>
      <w:r w:rsidR="00D818B4">
        <w:rPr>
          <w:rFonts w:ascii="仿宋_GB2312" w:eastAsia="仿宋_GB2312" w:hint="eastAsia"/>
          <w:sz w:val="32"/>
          <w:szCs w:val="32"/>
        </w:rPr>
        <w:t>2</w:t>
      </w:r>
      <w:r w:rsidRPr="0019179A">
        <w:rPr>
          <w:rFonts w:ascii="仿宋_GB2312" w:eastAsia="仿宋_GB2312" w:hint="eastAsia"/>
          <w:sz w:val="32"/>
          <w:szCs w:val="32"/>
        </w:rPr>
        <w:t>年</w:t>
      </w:r>
      <w:r w:rsidR="00D818B4">
        <w:rPr>
          <w:rFonts w:ascii="仿宋_GB2312" w:eastAsia="仿宋_GB2312" w:hint="eastAsia"/>
          <w:sz w:val="32"/>
          <w:szCs w:val="32"/>
        </w:rPr>
        <w:t>6</w:t>
      </w:r>
      <w:r w:rsidRPr="0019179A">
        <w:rPr>
          <w:rFonts w:ascii="仿宋_GB2312" w:eastAsia="仿宋_GB2312" w:hint="eastAsia"/>
          <w:sz w:val="32"/>
          <w:szCs w:val="32"/>
        </w:rPr>
        <w:t>月</w:t>
      </w:r>
      <w:r w:rsidR="00D818B4">
        <w:rPr>
          <w:rFonts w:ascii="仿宋_GB2312" w:eastAsia="仿宋_GB2312" w:hint="eastAsia"/>
          <w:sz w:val="32"/>
          <w:szCs w:val="32"/>
        </w:rPr>
        <w:t>2</w:t>
      </w:r>
      <w:r w:rsidR="00413E33">
        <w:rPr>
          <w:rFonts w:ascii="仿宋_GB2312" w:eastAsia="仿宋_GB2312" w:hint="eastAsia"/>
          <w:sz w:val="32"/>
          <w:szCs w:val="32"/>
        </w:rPr>
        <w:t>8</w:t>
      </w:r>
      <w:r w:rsidRPr="0019179A">
        <w:rPr>
          <w:rFonts w:ascii="仿宋_GB2312" w:eastAsia="仿宋_GB2312" w:hint="eastAsia"/>
          <w:sz w:val="32"/>
          <w:szCs w:val="32"/>
        </w:rPr>
        <w:t>日</w:t>
      </w:r>
    </w:p>
    <w:p w:rsidR="0019179A" w:rsidRDefault="0019179A" w:rsidP="0019179A">
      <w:pPr>
        <w:pStyle w:val="a0"/>
        <w:spacing w:line="360" w:lineRule="auto"/>
        <w:ind w:left="420"/>
        <w:rPr>
          <w:rFonts w:ascii="仿宋_GB2312" w:eastAsia="仿宋_GB2312"/>
          <w:sz w:val="32"/>
          <w:szCs w:val="32"/>
        </w:rPr>
      </w:pPr>
    </w:p>
    <w:p w:rsidR="00413E33" w:rsidRDefault="00413E33" w:rsidP="00413E33"/>
    <w:p w:rsidR="00413E33" w:rsidRDefault="00413E33" w:rsidP="00413E33">
      <w:pPr>
        <w:pStyle w:val="3"/>
      </w:pPr>
    </w:p>
    <w:p w:rsidR="00413E33" w:rsidRDefault="00413E33" w:rsidP="00413E33">
      <w:pPr>
        <w:pStyle w:val="a0"/>
        <w:ind w:left="420"/>
      </w:pPr>
    </w:p>
    <w:p w:rsidR="00413E33" w:rsidRDefault="00413E33" w:rsidP="00413E33"/>
    <w:p w:rsidR="00413E33" w:rsidRDefault="00413E33" w:rsidP="00413E33">
      <w:pPr>
        <w:pStyle w:val="3"/>
      </w:pPr>
    </w:p>
    <w:p w:rsidR="00413E33" w:rsidRDefault="00413E33" w:rsidP="00413E33">
      <w:pPr>
        <w:pStyle w:val="a0"/>
        <w:ind w:left="420"/>
      </w:pPr>
    </w:p>
    <w:p w:rsidR="00413E33" w:rsidRDefault="00413E33" w:rsidP="00413E33"/>
    <w:p w:rsidR="00413E33" w:rsidRDefault="00413E33" w:rsidP="00413E33"/>
    <w:p w:rsidR="00413E33" w:rsidRDefault="00413E33" w:rsidP="00413E33"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附件</w:t>
      </w:r>
    </w:p>
    <w:p w:rsidR="00413E33" w:rsidRPr="00360DBF" w:rsidRDefault="00413E33" w:rsidP="00413E33">
      <w:pPr>
        <w:spacing w:line="360" w:lineRule="auto"/>
        <w:jc w:val="center"/>
        <w:rPr>
          <w:rFonts w:ascii="黑体" w:eastAsia="黑体" w:hAnsi="仿宋_GB2312" w:cs="仿宋_GB2312"/>
          <w:b/>
          <w:sz w:val="32"/>
          <w:szCs w:val="32"/>
        </w:rPr>
      </w:pPr>
      <w:r w:rsidRPr="00360DBF">
        <w:rPr>
          <w:rFonts w:ascii="黑体" w:eastAsia="黑体" w:hAnsi="仿宋_GB2312" w:cs="仿宋_GB2312" w:hint="eastAsia"/>
          <w:b/>
          <w:sz w:val="32"/>
          <w:szCs w:val="32"/>
        </w:rPr>
        <w:t>天门市202</w:t>
      </w:r>
      <w:r w:rsidR="00D818B4">
        <w:rPr>
          <w:rFonts w:ascii="黑体" w:eastAsia="黑体" w:hAnsi="仿宋_GB2312" w:cs="仿宋_GB2312" w:hint="eastAsia"/>
          <w:b/>
          <w:sz w:val="32"/>
          <w:szCs w:val="32"/>
        </w:rPr>
        <w:t>2</w:t>
      </w:r>
      <w:r w:rsidRPr="00360DBF">
        <w:rPr>
          <w:rFonts w:ascii="黑体" w:eastAsia="黑体" w:hAnsi="仿宋_GB2312" w:cs="仿宋_GB2312" w:hint="eastAsia"/>
          <w:b/>
          <w:sz w:val="32"/>
          <w:szCs w:val="32"/>
        </w:rPr>
        <w:t>年度公租房小区规范管理评价标准及评分表</w:t>
      </w:r>
    </w:p>
    <w:p w:rsidR="00413E33" w:rsidRPr="00360DBF" w:rsidRDefault="00413E33" w:rsidP="00413E33">
      <w:pPr>
        <w:spacing w:line="360" w:lineRule="auto"/>
        <w:rPr>
          <w:rFonts w:asciiTheme="minorEastAsia" w:hAnsiTheme="minorEastAsia" w:cs="仿宋_GB2312"/>
          <w:sz w:val="28"/>
          <w:szCs w:val="28"/>
          <w:u w:val="single"/>
        </w:rPr>
      </w:pPr>
      <w:r w:rsidRPr="00360DBF">
        <w:rPr>
          <w:rFonts w:asciiTheme="minorEastAsia" w:hAnsiTheme="minorEastAsia" w:cs="仿宋_GB2312" w:hint="eastAsia"/>
          <w:sz w:val="28"/>
          <w:szCs w:val="28"/>
        </w:rPr>
        <w:t>项目名称</w:t>
      </w:r>
      <w:r>
        <w:rPr>
          <w:rFonts w:asciiTheme="minorEastAsia" w:hAnsiTheme="minorEastAsia" w:cs="仿宋_GB2312" w:hint="eastAsia"/>
          <w:sz w:val="28"/>
          <w:szCs w:val="28"/>
        </w:rPr>
        <w:t xml:space="preserve"> ：                                     总分：</w:t>
      </w:r>
      <w:r w:rsidRPr="00360DBF"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</w:t>
      </w:r>
      <w:r w:rsidRPr="00360DBF"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</w:t>
      </w:r>
    </w:p>
    <w:tbl>
      <w:tblPr>
        <w:tblW w:w="8506" w:type="dxa"/>
        <w:jc w:val="center"/>
        <w:tblInd w:w="-34" w:type="dxa"/>
        <w:tblLook w:val="04A0" w:firstRow="1" w:lastRow="0" w:firstColumn="1" w:lastColumn="0" w:noHBand="0" w:noVBand="1"/>
      </w:tblPr>
      <w:tblGrid>
        <w:gridCol w:w="512"/>
        <w:gridCol w:w="3174"/>
        <w:gridCol w:w="567"/>
        <w:gridCol w:w="2835"/>
        <w:gridCol w:w="709"/>
        <w:gridCol w:w="709"/>
      </w:tblGrid>
      <w:tr w:rsidR="00413E33" w:rsidRPr="00962ACD" w:rsidTr="007C7FA2">
        <w:trPr>
          <w:trHeight w:val="480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4109F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109F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标准内容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109F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规定分值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109F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评分细则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考核  分值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413E33" w:rsidRPr="00360DB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60DB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评定  分值</w:t>
            </w:r>
          </w:p>
        </w:tc>
      </w:tr>
      <w:tr w:rsidR="00413E33" w:rsidRPr="00962ACD" w:rsidTr="007C7FA2">
        <w:trPr>
          <w:trHeight w:val="512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109F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109F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基础管理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109F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589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1、按规划要求建设，住宅及配套设施投入使用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4109FF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4109FF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55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2、房屋水、电、气、网、安防等附属设施完备良好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符合2.0，基本符合1.0，不符合0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847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3、房屋防水防潮性能良好，电梯、消防、配电、给水、排水等设施完备良好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符合2.0，基本符合1.0，不符合0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67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4、小区设有供儿童、老人等不同年龄段居民使用的休闲、文娱、健身活动设施及场所，且设施安全完善，场地布置恰当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4109FF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09F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符合1.0，基本符合0.5，不符合0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669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5、小区周边配套或规划商业、教育、医疗、交通等服务设施齐全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4109FF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09F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56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6、已办理交付接管验收手续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17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7、建有保障性安居工程永久性标牌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96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8、设置公租房信息公开专栏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栏中公示内容：公租房相关政策、办理流程，服务内容及标准，小区保障家庭租金和物业费用收缴、补贴、维修及养护费用支出情况，运营管理负责人及工作人员信息（姓名、照片、岗位）、服务投诉电话等。符合2.0，基本符合1.0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702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9、房屋使用、入住分配、后期管理各项制度完善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完善1.0，每缺一项扣0.5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50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运营管理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046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kern w:val="0"/>
                <w:sz w:val="18"/>
                <w:szCs w:val="18"/>
              </w:rPr>
              <w:t>1、由专门的运营机构（或物业管理企业）实施专业化运营管理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kern w:val="0"/>
                <w:sz w:val="18"/>
                <w:szCs w:val="18"/>
              </w:rPr>
              <w:t>符合1.0，不符合0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984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kern w:val="0"/>
                <w:sz w:val="18"/>
                <w:szCs w:val="18"/>
              </w:rPr>
              <w:t>2、运营管理单位与产权单位或其委托的部门签订有运营委托协议（合同），双方责权利明确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kern w:val="0"/>
                <w:sz w:val="18"/>
                <w:szCs w:val="18"/>
              </w:rPr>
              <w:t>符合1.0，不符合0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575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3、运营管理机构建立健全各项管理制度、各岗位工作标准，并制定具体的落实措施和考核办法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制度、工作标准建立健全1.0，主要包括：运营管理服务工作程序、质量保证制度、收费管理制度、财务制度、岗位考核制度等每发现一处不完整规范扣0.2；未制定具体的落实措施扣0.5，未制定考核办法扣0.5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702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4、运营管理机构在收费、财务管理、会计核算等方面执行公租房管理相关规定；租金收缴和维修支出实行收支两条线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执行有关规定1.0，未执行0；已实行1.0，未实行0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739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5、建立住户、房屋档案，档案资料齐全，分类成册，管理规范，查阅方便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kern w:val="0"/>
                <w:sz w:val="18"/>
                <w:szCs w:val="18"/>
              </w:rPr>
              <w:t>每发现一处不符合扣0.2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125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6、建立24小时值班制度，设立服务电话，接受使用人的报修、求助、建议、问询、质疑、投诉等各类信息的收集和反馈，并及时处理，有回访制度和记录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符合2.0，值班制度不符合扣0.5，未设服务电话扣0.5，发现一处处理不及时扣0.2，没有回访记录每次扣0.1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675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7、建立并落实便民维修服务承诺制，零修急修及时率100%，并有回访记录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建立并落实1.0，建立但未落实扣0.5，未建立扣1.0；及时率符合0.5，每降低1个百分点扣0.1；回访记录完整0.2，记录不完整或无回访记录0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04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8、租金收缴率达95%以上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4109FF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09F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4109FF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09F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符合1.0，每降低1个百分点扣0.1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4109FF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5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9、运营信息化，智能化管理手段，提高管理效率，与住户保障部门信息系统实行对接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运用：符合1.0，不符合0；对接：符合1.0，不符合0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512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房屋管理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50"/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1、设有小区平面示意图，组团及幢、单元（门）、户门标号标志明显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符合1.0，无示意图扣0.3，幢、单元、户号每缺一个扣0.1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718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2、无违反规划私搭乱建，无擅自改变房屋用途现象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符合2.0，每发现一处私搭乱建或擅自改变房屋使用用途扣1.0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5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3、房屋外观完好、整洁，外墙面砖、涂料等装饰材料无大面积脱落和污渍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符合1.0，每发现一处大面积不完好、不整洁、脱落、污损扣0.2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5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4、住宅楼阳台（包括平台和外廊）的使用不碍观瞻，不危及房屋结构与他人安全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符合2.0，每发现一处不符合扣0.2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69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5、房屋的共用楼梯、走道等部位保持清洁，不随意堆放杂物和任意占用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符合2.0，每发现一处不符合扣0.2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5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6、房屋维修质量合格率达100%，房屋完好率达98%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符合2.0，每降低1个百分点扣0.25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16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601"/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1、共用配套设施完好，无随意改变用途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符合2.0，每发现一处不符合扣0.5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132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2、共用设施设备运行、使用及维护按规定要求有记录，无事故隐患，专业技术人员和维护人员严格遵守操作规程与保养规范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设施设备运行按规定记录0.5，无事故隐患0.5；遵守操作规程0.6，每发现一处不符合扣0.2；遵守保养规范0.4，每发现一处不符合扣0.1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826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3、供水设备运行正常，设施完好、无渗透、无污染；二次生活用水有严格的保障措施，水质符合卫生标准；制定停水及事故处理方案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设备运行正常、设施完好、无渗透、无污染0.6，发现一处不符合扣0.2；保障措施严格0.4，无措施或措施不严0；水质符合卫生标准0.5，不符合0；有处理方案0.5。无处理方案0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142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4、制定供电系统管理措施并严格执行，记录完整；供电设备运行正常，配电室管理符合规定，路灯、楼道灯等公共照明设备完好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符合2.0，发现一处不符合扣0.5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258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A35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5、电梯按规定或约定时间运行，安全设施齐全，无安全事故；轿厢、井道保持清洁；电梯机房通风、照明良好；制定出现故障后的应急处理</w:t>
            </w:r>
            <w:r w:rsidR="00A35A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</w:t>
            </w: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符合2.0，发现一处不符合扣0.5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74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056"/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1、有专业保安队伍，实行24小时值班及巡逻制度；保安人员熟悉小区的环境，文明值勤，训练有素，言语规范，认真负责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符合2.0，无专业保安队伍扣0.5，其他每发现一处不符合扣0.2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545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2、危及人身安全处有明显标识和具体的防范措施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符合1.0，不符合扣0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675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3、消防设备设施完好，可正常运行；消防通道畅通；制定消防应急方案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符合2.0，每发现一处不符合规定扣0.5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702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4、机动车停车场管理制度完善，管理责任明确，车辆进出有登记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制度完善0.5，基本完善0.3，不完善0；每发现一台车辆乱停放扣0.1，出入无记录扣0.2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657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5、非机动车车辆管理制度完善，按规定位置停放，管理有序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符合1.0，制度不全或不落实的扣0.5，乱停放每部车扣0.2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9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703"/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1、环卫设备完备，设有垃圾箱、果皮箱、垃圾中转站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符合1.0，每发现一处不符合扣0.2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971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2、清洁卫生实行责任制，有专职的清洁人员和明确的责任范围，实行标准化保洁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未实行责任制的扣1.0，无专职清洁人员和责任范围的扣0.5，未实行标准化保洁的扣0.5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5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3、垃圾日产日清，定期进行卫生消毒灭杀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每发现一处垃圾扣0.2，未达到垃圾日产日清的扣0.5，未定期进行卫生消毒灭杀扣0.5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657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4、排水、排污管道畅通，无堵塞外溢现象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符合1.0，发现一处堵塞或外溢扣0.5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174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5、道理畅通，路面平整；井盖无残损、无丢失，路面井盖不影响车辆和行人通行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通畅、平整1.0，发现一处不通畅、不平整、积水扣0.2；发现井盖残损或丢失扣0.6，路面井盖不影响通行0.4，发现一处不符合扣0.2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240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6、小区内道路等共用场地无纸屑、烟头等废弃物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符合2.0，发现一处不符合扣0.2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8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7、商业网点管理有序，符合卫生标准；无乱设摊点、广告牌和乱贴、乱画现象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符合2.0，发现一处不符合扣0.2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562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8、无违反规定饲养宠物、家禽、家畜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符合1.0，不符合0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712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9、排放油烟、噪音等符合国家环保标准，外墙无污染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符合2.0，发现一处不符合扣0.2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693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10、绿地无改变使用用途和破坏、践踏、占用现象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符合2.0，基本符合1.0，不符合0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76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创建活动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781"/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1、开展基层党组织创建活动，组织党员和积极分子开展创建专项活动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基层创建：符合1.0，不符合0。专项活动：符合1.0，不符合0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118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2、积极配合、支持并参与社区开展的文化创建、文件建设等活动，组织小区住户开展文娱活动，丰富群众文娱生活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符合2.0，基本符合1.0，不符合0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709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3、组织小区志愿者队伍，开展志愿服务活动，每年不少于2次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组织队伍：符合1.0，不符合0。开展活动：符合1.0，不符合0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987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4、开辟创建活动宣传专栏，定期宣传党的理论和精神、社会主义核心价值、精神文明建设等内容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宣传专栏：符合1.0，不符合0。定期宣传：符合1.0，不符合0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831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5、建立了和街道、社区居委会的联动工作机制，且运行良好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建立机制：符合1.0，不符合0。开展活动：符合1.0，不符合0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428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住户评议满意度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13E33" w:rsidRPr="00962ACD" w:rsidTr="007C7FA2">
        <w:trPr>
          <w:trHeight w:val="112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住户对小区管理服务工作的评议满意率达到95%以上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2A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符合15.0，每差1个百分点扣1.0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33" w:rsidRPr="00962ACD" w:rsidRDefault="00413E33" w:rsidP="00ED3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:rsidR="00413E33" w:rsidRPr="0066055F" w:rsidRDefault="00413E33" w:rsidP="00413E33">
      <w:pPr>
        <w:pStyle w:val="a0"/>
        <w:ind w:leftChars="0" w:left="0"/>
      </w:pPr>
    </w:p>
    <w:sectPr w:rsidR="00413E33" w:rsidRPr="0066055F" w:rsidSect="00F45506">
      <w:headerReference w:type="even" r:id="rId8"/>
      <w:headerReference w:type="default" r:id="rId9"/>
      <w:headerReference w:type="first" r:id="rId10"/>
      <w:pgSz w:w="11906" w:h="16838" w:code="9"/>
      <w:pgMar w:top="1559" w:right="1797" w:bottom="1440" w:left="1797" w:header="567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E7" w:rsidRDefault="00CB6EE7" w:rsidP="00291675">
      <w:r>
        <w:separator/>
      </w:r>
    </w:p>
  </w:endnote>
  <w:endnote w:type="continuationSeparator" w:id="0">
    <w:p w:rsidR="00CB6EE7" w:rsidRDefault="00CB6EE7" w:rsidP="0029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E7" w:rsidRDefault="00CB6EE7" w:rsidP="00291675">
      <w:r>
        <w:separator/>
      </w:r>
    </w:p>
  </w:footnote>
  <w:footnote w:type="continuationSeparator" w:id="0">
    <w:p w:rsidR="00CB6EE7" w:rsidRDefault="00CB6EE7" w:rsidP="00291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75" w:rsidRDefault="00291675" w:rsidP="00413E3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75" w:rsidRDefault="00291675" w:rsidP="00413E3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75" w:rsidRDefault="00291675" w:rsidP="00413E3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79A"/>
    <w:rsid w:val="0019179A"/>
    <w:rsid w:val="001B6FF6"/>
    <w:rsid w:val="001C2460"/>
    <w:rsid w:val="001D3FA6"/>
    <w:rsid w:val="002174F1"/>
    <w:rsid w:val="00291675"/>
    <w:rsid w:val="003269CE"/>
    <w:rsid w:val="00343C84"/>
    <w:rsid w:val="00413E33"/>
    <w:rsid w:val="0045527B"/>
    <w:rsid w:val="004B1660"/>
    <w:rsid w:val="004D048A"/>
    <w:rsid w:val="00514CAD"/>
    <w:rsid w:val="00577248"/>
    <w:rsid w:val="0066055F"/>
    <w:rsid w:val="00737D81"/>
    <w:rsid w:val="007C7FA2"/>
    <w:rsid w:val="007E60A6"/>
    <w:rsid w:val="00A27B8E"/>
    <w:rsid w:val="00A35A81"/>
    <w:rsid w:val="00AC4DD4"/>
    <w:rsid w:val="00BE01BA"/>
    <w:rsid w:val="00C045D4"/>
    <w:rsid w:val="00CB6EE7"/>
    <w:rsid w:val="00D16B05"/>
    <w:rsid w:val="00D818B4"/>
    <w:rsid w:val="00DC5851"/>
    <w:rsid w:val="00DC6B1A"/>
    <w:rsid w:val="00E43EB2"/>
    <w:rsid w:val="00E72D31"/>
    <w:rsid w:val="00F45506"/>
    <w:rsid w:val="00FA012C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authorities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4D04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D04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04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4D048A"/>
    <w:pPr>
      <w:keepNext/>
      <w:keepLines/>
      <w:spacing w:line="416" w:lineRule="auto"/>
      <w:ind w:leftChars="0" w:left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4D04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4D048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4D048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nhideWhenUsed/>
    <w:qFormat/>
    <w:rsid w:val="004D048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4D048A"/>
    <w:rPr>
      <w:b/>
      <w:bCs/>
      <w:kern w:val="2"/>
      <w:sz w:val="32"/>
      <w:szCs w:val="32"/>
    </w:rPr>
  </w:style>
  <w:style w:type="paragraph" w:styleId="a0">
    <w:name w:val="table of authorities"/>
    <w:basedOn w:val="a"/>
    <w:next w:val="a"/>
    <w:qFormat/>
    <w:rsid w:val="004D048A"/>
    <w:pPr>
      <w:ind w:leftChars="200" w:left="200"/>
    </w:pPr>
  </w:style>
  <w:style w:type="paragraph" w:styleId="a4">
    <w:name w:val="Title"/>
    <w:basedOn w:val="a"/>
    <w:next w:val="a"/>
    <w:link w:val="Char"/>
    <w:qFormat/>
    <w:rsid w:val="004D04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4"/>
    <w:rsid w:val="004D048A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1"/>
    <w:link w:val="1"/>
    <w:rsid w:val="004D048A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4D048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rsid w:val="004D048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rsid w:val="004D048A"/>
    <w:rPr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rsid w:val="004D048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1"/>
    <w:link w:val="7"/>
    <w:rsid w:val="004D048A"/>
    <w:rPr>
      <w:b/>
      <w:bCs/>
      <w:kern w:val="2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291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29167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91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291675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174F1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174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D462-F51E-4484-83AC-CE483606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3459</Characters>
  <Application>Microsoft Office Word</Application>
  <DocSecurity>0</DocSecurity>
  <Lines>28</Lines>
  <Paragraphs>8</Paragraphs>
  <ScaleCrop>false</ScaleCrop>
  <Company>china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4</cp:revision>
  <cp:lastPrinted>2021-11-04T01:31:00Z</cp:lastPrinted>
  <dcterms:created xsi:type="dcterms:W3CDTF">2022-06-28T07:28:00Z</dcterms:created>
  <dcterms:modified xsi:type="dcterms:W3CDTF">2022-11-18T01:08:00Z</dcterms:modified>
</cp:coreProperties>
</file>